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85948" w14:textId="77777777" w:rsidR="0087629B" w:rsidRPr="00F566BF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134449546"/>
      <w:r w:rsidRPr="00F566BF">
        <w:rPr>
          <w:rFonts w:ascii="GHEA Grapalat" w:hAnsi="GHEA Grapalat"/>
          <w:i/>
          <w:sz w:val="18"/>
          <w:lang w:val="hy-AM"/>
        </w:rPr>
        <w:t>Հավելված N 1</w:t>
      </w:r>
      <w:r>
        <w:rPr>
          <w:rFonts w:ascii="GHEA Grapalat" w:hAnsi="GHEA Grapalat"/>
          <w:i/>
          <w:sz w:val="18"/>
          <w:lang w:val="hy-AM"/>
        </w:rPr>
        <w:t>.1</w:t>
      </w:r>
    </w:p>
    <w:p w14:paraId="6A5ACA35" w14:textId="1BB31AB9" w:rsidR="0087629B" w:rsidRDefault="000559EB" w:rsidP="0087629B">
      <w:pPr>
        <w:jc w:val="right"/>
        <w:rPr>
          <w:rFonts w:ascii="GHEA Grapalat" w:hAnsi="GHEA Grapalat"/>
          <w:i/>
          <w:sz w:val="18"/>
          <w:lang w:val="hy-AM"/>
        </w:rPr>
      </w:pPr>
      <w:r w:rsidRPr="00E03FBC">
        <w:rPr>
          <w:rFonts w:ascii="GHEA Grapalat" w:hAnsi="GHEA Grapalat"/>
          <w:i/>
          <w:sz w:val="18"/>
          <w:lang w:val="hy-AM"/>
        </w:rPr>
        <w:t>ՀՀՓԿ-ԳՀԾՁԲ-26/23</w:t>
      </w:r>
      <w:r>
        <w:rPr>
          <w:rFonts w:ascii="GHEA Grapalat" w:hAnsi="GHEA Grapalat"/>
          <w:b/>
          <w:i/>
          <w:lang w:val="hy-AM"/>
        </w:rPr>
        <w:t xml:space="preserve"> </w:t>
      </w:r>
      <w:r w:rsidR="0087629B" w:rsidRPr="00F566BF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380C4B84" w14:textId="77777777" w:rsidR="0087629B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p w14:paraId="4AB9CEE2" w14:textId="77777777" w:rsidR="0087629B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8"/>
        <w:gridCol w:w="4396"/>
      </w:tblGrid>
      <w:tr w:rsidR="0087629B" w:rsidRPr="00FD3ADD" w14:paraId="77740F64" w14:textId="77777777" w:rsidTr="002D3F6B">
        <w:trPr>
          <w:trHeight w:val="335"/>
          <w:jc w:val="center"/>
        </w:trPr>
        <w:tc>
          <w:tcPr>
            <w:tcW w:w="10285" w:type="dxa"/>
            <w:gridSpan w:val="2"/>
            <w:shd w:val="clear" w:color="auto" w:fill="auto"/>
          </w:tcPr>
          <w:p w14:paraId="55429C53" w14:textId="77777777" w:rsidR="0087629B" w:rsidRPr="00735C36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35C36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Ձեռքբերվող Ծառայության նկարագիր</w:t>
            </w:r>
          </w:p>
        </w:tc>
      </w:tr>
      <w:tr w:rsidR="0087629B" w:rsidRPr="000559EB" w14:paraId="1FB70837" w14:textId="77777777" w:rsidTr="002D3F6B">
        <w:trPr>
          <w:trHeight w:val="1313"/>
          <w:jc w:val="center"/>
        </w:trPr>
        <w:tc>
          <w:tcPr>
            <w:tcW w:w="10285" w:type="dxa"/>
            <w:gridSpan w:val="2"/>
            <w:shd w:val="clear" w:color="auto" w:fill="auto"/>
          </w:tcPr>
          <w:p w14:paraId="3A7F571B" w14:textId="77777777" w:rsidR="0087629B" w:rsidRPr="0087629B" w:rsidRDefault="0087629B" w:rsidP="002D3F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ՏՐԱՄԱԴՐՎՈՂ ԲԺՇԿԱԿԱՆ ԾԱՌԱՅՈՒԹՅՈՒՆՆԵՐԻ ՑԱՆԿ</w:t>
            </w:r>
          </w:p>
          <w:p w14:paraId="423D7050" w14:textId="77777777" w:rsidR="0087629B" w:rsidRPr="0087629B" w:rsidRDefault="0087629B" w:rsidP="0087629B">
            <w:pPr>
              <w:ind w:firstLine="334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14:paraId="116A2C5E" w14:textId="77777777" w:rsidR="0087629B" w:rsidRPr="0087629B" w:rsidRDefault="0087629B" w:rsidP="00E708F3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1.1.</w:t>
            </w: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ab/>
              <w:t>Կանխարգելիչ բուժզննում՝</w:t>
            </w:r>
          </w:p>
          <w:p w14:paraId="22559237" w14:textId="77777777" w:rsidR="0018159C" w:rsidRPr="00E708F3" w:rsidRDefault="0018159C" w:rsidP="0018159C">
            <w:pPr>
              <w:rPr>
                <w:rFonts w:ascii="GHEA Grapalat" w:hAnsi="GHEA Grapalat" w:cs="Sylfaen"/>
                <w:b/>
                <w:sz w:val="16"/>
                <w:szCs w:val="14"/>
                <w:lang w:val="af-ZA"/>
              </w:rPr>
            </w:pPr>
            <w:proofErr w:type="spellStart"/>
            <w:r w:rsidRPr="00744961">
              <w:rPr>
                <w:rFonts w:ascii="GHEA Grapalat" w:hAnsi="GHEA Grapalat" w:cs="Sylfaen"/>
                <w:b/>
                <w:sz w:val="16"/>
                <w:szCs w:val="14"/>
              </w:rPr>
              <w:t>Խորհրդատվություններ</w:t>
            </w:r>
            <w:proofErr w:type="spellEnd"/>
            <w:r w:rsidRPr="00E708F3">
              <w:rPr>
                <w:rFonts w:ascii="GHEA Grapalat" w:hAnsi="GHEA Grapalat" w:cs="Sylfaen"/>
                <w:b/>
                <w:sz w:val="16"/>
                <w:szCs w:val="14"/>
                <w:lang w:val="af-ZA"/>
              </w:rPr>
              <w:t>.</w:t>
            </w:r>
          </w:p>
          <w:p w14:paraId="47D71E5F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 խորհրդատվություն</w:t>
            </w:r>
          </w:p>
          <w:p w14:paraId="22B50CE9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Ակնաբույժի խորհրդատվություն</w:t>
            </w:r>
          </w:p>
          <w:p w14:paraId="16BD1DCA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Գինեկոլոգի կամ ուրոլոգի խորհրդատվություն</w:t>
            </w:r>
          </w:p>
          <w:p w14:paraId="702C8B5F" w14:textId="77777777" w:rsidR="0018159C" w:rsidRPr="00E708F3" w:rsidRDefault="0018159C" w:rsidP="0018159C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E708F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Գործիքային հետազոտություններ.</w:t>
            </w:r>
          </w:p>
          <w:p w14:paraId="77EBB62B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Որովայնի օրգանների ՈւՁՀ</w:t>
            </w:r>
          </w:p>
          <w:p w14:paraId="28B876CD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Փոքր կոնքի օրգանների ՈՒՁՀ</w:t>
            </w:r>
          </w:p>
          <w:p w14:paraId="47B24E98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Վահանաձև գեղձի ՈՒՁՀ</w:t>
            </w:r>
          </w:p>
          <w:p w14:paraId="1E7DF8EF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Կրծքագեղձի ՈՒՁՀ, առողջական խնդրի հայտնաբերման դեպքում, բժշկի ցուցմամբ՝ նաև մամոգրաֆիա</w:t>
            </w:r>
          </w:p>
          <w:p w14:paraId="61C3A8E3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Էլեկտրասրտագրություն</w:t>
            </w:r>
          </w:p>
          <w:p w14:paraId="2A32F1EB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Էխոսրտագրություն /ցուցման դեպքում/</w:t>
            </w:r>
          </w:p>
          <w:p w14:paraId="7F779BF5" w14:textId="77777777" w:rsidR="0018159C" w:rsidRPr="00E708F3" w:rsidRDefault="0018159C" w:rsidP="0018159C">
            <w:pPr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</w:pP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Լաբորատոր հետազոտություններ.</w:t>
            </w:r>
          </w:p>
          <w:p w14:paraId="2AA7132C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Արյան ընդհանուր քննություն</w:t>
            </w:r>
          </w:p>
          <w:p w14:paraId="66973A8D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Մեզի ընդհանուր քննություն</w:t>
            </w:r>
          </w:p>
          <w:p w14:paraId="52AE1C92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Գլյուկոզայի մակարդակի որոշում արյան մեջ</w:t>
            </w:r>
          </w:p>
          <w:p w14:paraId="7C8AF5B6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Լիպիդային պրոֆիլ /խոլեստերին/</w:t>
            </w:r>
          </w:p>
          <w:p w14:paraId="7A013DCD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Կուագուլոգրամմա</w:t>
            </w:r>
          </w:p>
          <w:p w14:paraId="1CACD6E3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PAP-քսուք (կանանց համար)</w:t>
            </w:r>
          </w:p>
          <w:p w14:paraId="35A8C652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PSA (40 տարեկան և բարձր տարիքի տղամարդկանց համար)</w:t>
            </w:r>
          </w:p>
          <w:p w14:paraId="0D427DEB" w14:textId="77777777" w:rsidR="00C8250C" w:rsidRPr="00C8250C" w:rsidRDefault="0087629B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Վերը շարադրված ծառայությունների դիմաց վճարները պետք է հատուցվեն </w:t>
            </w:r>
            <w:r w:rsidR="00C8250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տարեկան մեկ անգամ Ապագովագրողի կողմից ցուցված բժշկական հատատություններից մեկում։</w:t>
            </w:r>
          </w:p>
          <w:p w14:paraId="27C99826" w14:textId="4AE56022" w:rsidR="0087629B" w:rsidRPr="0087629B" w:rsidRDefault="00C8250C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2D3FA462" w14:textId="4140E7CB" w:rsidR="0087629B" w:rsidRPr="0018159C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1</w:t>
            </w:r>
            <w:r w:rsidR="00C8250C"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.2 </w:t>
            </w:r>
            <w:r w:rsidR="00C8250C" w:rsidRPr="00C8250C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Հիվանդանոցային բուժօգնություն եվ խնամք ՝</w:t>
            </w:r>
          </w:p>
          <w:p w14:paraId="1B7F3ED0" w14:textId="77777777" w:rsidR="0018159C" w:rsidRDefault="0018159C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7A4013D2" w14:textId="07455A1A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Դժբախտ պատահարների հետևանքով հոսպիտալացում</w:t>
            </w:r>
          </w:p>
          <w:p w14:paraId="20C79868" w14:textId="242E84A1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Թերապևտիկ հիվանդությունների բուժում</w:t>
            </w:r>
          </w:p>
          <w:p w14:paraId="15E16B04" w14:textId="03D33F30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Վիրաբուժական հիվանդությունների բուժում</w:t>
            </w:r>
          </w:p>
          <w:p w14:paraId="10658B5D" w14:textId="22A023D6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Ինֆեկցիոն հիվանդությունների բուժում</w:t>
            </w:r>
          </w:p>
          <w:p w14:paraId="448DD351" w14:textId="0FF0A6E4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Տարբեր տեսակի վնասվածքների (կոտրվածքների, հոդախախտերի, վերքերի, սալջարդերի, պոլիտրավմաների) բուժում</w:t>
            </w:r>
          </w:p>
          <w:p w14:paraId="2DB08807" w14:textId="31F3B57C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Ներքին և արտաքին արյունահոսությունների բուժում</w:t>
            </w:r>
          </w:p>
          <w:p w14:paraId="6D86216C" w14:textId="4DBD2219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Այրվածքների, ցրտահարությունների և էլեկտրահարությունների բուժում</w:t>
            </w:r>
          </w:p>
          <w:p w14:paraId="2D09C7B3" w14:textId="6B3EDD7D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Թունավորումների բուժում</w:t>
            </w:r>
          </w:p>
          <w:p w14:paraId="4B1EFB4E" w14:textId="7E9BAED5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Ինտենսիվ թերապիա և ռեանիմացիոն միջոցառումներ պահանջող անհետաձգելի վիճակների բուժում</w:t>
            </w:r>
          </w:p>
          <w:p w14:paraId="6A4F1FFD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59C5CFC2" w14:textId="77777777" w:rsidR="0018159C" w:rsidRPr="00744961" w:rsidRDefault="0087629B" w:rsidP="0018159C">
            <w:pPr>
              <w:pStyle w:val="a3"/>
              <w:ind w:left="-18" w:firstLine="18"/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1.3 </w:t>
            </w:r>
            <w:r w:rsidR="0018159C" w:rsidRPr="00744961"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  <w:t>Ներհիվանդանոցային գործիքային հետազոտություններ.</w:t>
            </w:r>
          </w:p>
          <w:p w14:paraId="14C018CD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ռենտգենոլոգիական</w:t>
            </w:r>
          </w:p>
          <w:p w14:paraId="2884235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ուլտրաձայնային</w:t>
            </w:r>
          </w:p>
          <w:p w14:paraId="704CF3FB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ռադիոիզոտոպային հետազոտություններ</w:t>
            </w:r>
          </w:p>
          <w:p w14:paraId="5338DE8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ֆունկցիոնալ հետազոտում (ԷՍԳ, էլեկտրամիոգրաֆիա, սպիրոգրաֆիա,դոպլեր, դուպլեքս հետազոտություններ)</w:t>
            </w:r>
          </w:p>
          <w:p w14:paraId="47BE45CD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էնդոսկոպիկ հետազոտություններ (էզոֆագոգաստրոդուոդենոսկոպիա, կոլոնոսկոպիա, ցիստոսկոպիա, բրոնխոսկոպիա)</w:t>
            </w:r>
          </w:p>
          <w:p w14:paraId="69889200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նեյրոֆիզիոլոգիական  հետազոտություններ (ԷԷԳ, Էխո ԷԷԳ, աուդիոմետրիա)</w:t>
            </w:r>
          </w:p>
          <w:p w14:paraId="3756039C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համակարգչային տոմոգրաֆիա</w:t>
            </w:r>
          </w:p>
          <w:p w14:paraId="79D549F1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մագնիսառեզոնանսային տոմոգրաֆիա</w:t>
            </w:r>
          </w:p>
          <w:p w14:paraId="6647D728" w14:textId="06828D54" w:rsidR="0087629B" w:rsidRPr="00C8250C" w:rsidRDefault="0018159C" w:rsidP="00C8250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էլեկտրոֆիզիոլոգիական հետազոտություն</w:t>
            </w:r>
          </w:p>
          <w:p w14:paraId="59747CD9" w14:textId="77777777" w:rsidR="0018159C" w:rsidRPr="0018159C" w:rsidRDefault="0018159C" w:rsidP="0018159C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68FE9A3F" w14:textId="77777777" w:rsidR="0018159C" w:rsidRPr="00744961" w:rsidRDefault="0087629B" w:rsidP="0018159C">
            <w:pPr>
              <w:pStyle w:val="a3"/>
              <w:ind w:left="0"/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1.4 </w:t>
            </w:r>
            <w:r w:rsidR="0018159C" w:rsidRPr="00744961"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  <w:t>Ներհիվանդանոցային լաբորատոր հետազոտություններ.</w:t>
            </w:r>
          </w:p>
          <w:p w14:paraId="0A7059A7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բիոքիմիական</w:t>
            </w:r>
          </w:p>
          <w:p w14:paraId="132C0B53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հյուսվածքաբանական (հիստոլոգիական)</w:t>
            </w:r>
          </w:p>
          <w:p w14:paraId="1BBB36B6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հորմոնալ</w:t>
            </w:r>
          </w:p>
          <w:p w14:paraId="782EA97F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իմունոլոգիական</w:t>
            </w:r>
          </w:p>
          <w:p w14:paraId="312974FC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միկրոբիոլոգիական</w:t>
            </w:r>
          </w:p>
          <w:p w14:paraId="1E79A72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ընդհանուր կլինիկական հետազոտություններ</w:t>
            </w:r>
          </w:p>
          <w:p w14:paraId="1ACBB4E0" w14:textId="77777777" w:rsidR="0018159C" w:rsidRPr="00C8250C" w:rsidRDefault="0018159C" w:rsidP="0018159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ցիտոլոգիական (բջջաբանական) հետազոտություններ</w:t>
            </w:r>
          </w:p>
          <w:p w14:paraId="28E7A4DB" w14:textId="77777777" w:rsidR="0018159C" w:rsidRDefault="0018159C" w:rsidP="0018159C">
            <w:pPr>
              <w:ind w:firstLine="334"/>
              <w:jc w:val="both"/>
              <w:rPr>
                <w:rFonts w:ascii="GHEA Grapalat" w:hAnsi="GHEA Grapalat" w:cs="Sylfaen"/>
                <w:bCs/>
                <w:i/>
                <w:color w:val="000000"/>
                <w:sz w:val="16"/>
                <w:szCs w:val="16"/>
                <w:lang w:val="hy-AM"/>
              </w:rPr>
            </w:pPr>
          </w:p>
          <w:p w14:paraId="46AE7687" w14:textId="3863FB9F" w:rsidR="0087629B" w:rsidRPr="0087629B" w:rsidRDefault="0087629B" w:rsidP="00C8250C">
            <w:pPr>
              <w:jc w:val="both"/>
              <w:rPr>
                <w:sz w:val="20"/>
                <w:szCs w:val="20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lastRenderedPageBreak/>
              <w:t>1.5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87629B">
              <w:rPr>
                <w:sz w:val="20"/>
                <w:szCs w:val="20"/>
                <w:lang w:val="hy-AM"/>
              </w:rPr>
              <w:t xml:space="preserve">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Ստաց</w:t>
            </w:r>
            <w:r w:rsid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ի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ոնար պայմաններում բուժող բժշկի կողմից նշանակված դեղորայքի ծախսերի հատուցում</w:t>
            </w:r>
            <w:r w:rsidR="0018159C" w:rsidRPr="0087629B">
              <w:rPr>
                <w:sz w:val="20"/>
                <w:szCs w:val="20"/>
                <w:lang w:val="hy-AM"/>
              </w:rPr>
              <w:t xml:space="preserve"> </w:t>
            </w:r>
          </w:p>
          <w:p w14:paraId="745B16D2" w14:textId="77777777" w:rsidR="0018159C" w:rsidRDefault="0018159C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001C3935" w14:textId="77777777" w:rsidR="0018159C" w:rsidRDefault="0087629B" w:rsidP="00C8250C">
            <w:pPr>
              <w:jc w:val="both"/>
              <w:rPr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1.6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Կոնսերվատիվ սրտաբանություն</w:t>
            </w:r>
            <w:r w:rsidR="0018159C" w:rsidRPr="0087629B">
              <w:rPr>
                <w:sz w:val="20"/>
                <w:szCs w:val="20"/>
                <w:lang w:val="hy-AM"/>
              </w:rPr>
              <w:t xml:space="preserve"> </w:t>
            </w:r>
          </w:p>
          <w:p w14:paraId="11C21D50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4B1324D8" w14:textId="77777777" w:rsidR="0018159C" w:rsidRPr="0018159C" w:rsidRDefault="0087629B" w:rsidP="0018159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1.7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Սրտանոթային միջամտություններ և վիրահատություններ.</w:t>
            </w:r>
          </w:p>
          <w:p w14:paraId="38793EF9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կորոնար զարկերակների ստենտավորում (դեղապատ և/կամ ոչ դեղապատ ստենտով)</w:t>
            </w:r>
          </w:p>
          <w:p w14:paraId="1E719B65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անգիոպլաստիկա դեղապատ ստենտով</w:t>
            </w:r>
          </w:p>
          <w:p w14:paraId="0763295E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աորտակորոնար շունտավորում</w:t>
            </w:r>
          </w:p>
          <w:p w14:paraId="0699A484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աորտայի պրոթեզավորում (անհետաձգելի դեպքերում՝ աորտայի անևրիզմայի շերտազատում)</w:t>
            </w:r>
          </w:p>
          <w:p w14:paraId="5F9880FD" w14:textId="4F4918CC" w:rsidR="0087629B" w:rsidRPr="00C8250C" w:rsidRDefault="0087629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  <w:p w14:paraId="50D83E6E" w14:textId="77777777" w:rsidR="0018159C" w:rsidRDefault="0087629B" w:rsidP="0018159C">
            <w:pPr>
              <w:ind w:right="-38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hy-AM"/>
              </w:rPr>
              <w:t xml:space="preserve">1.8 </w:t>
            </w:r>
            <w:r w:rsid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Անոթաբանություն․</w:t>
            </w:r>
          </w:p>
          <w:p w14:paraId="72001E11" w14:textId="314FBB95" w:rsidR="0087629B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Ստորին վերջույթների վարիկոզ հիվանդության պլանային վիրահատական բուժում բացառապես CEAP 3 և CEAP 4 փուլերում, նախատեսված սահմանաչափով</w:t>
            </w:r>
          </w:p>
          <w:p w14:paraId="5ADC13AD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1AA7168F" w14:textId="37707E47" w:rsidR="0087629B" w:rsidRPr="0087629B" w:rsidRDefault="0087629B" w:rsidP="0018159C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1.9 </w:t>
            </w:r>
            <w:r w:rsidR="0018159C" w:rsidRPr="0029126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Օնկոլոգիական հիվանդությունների վիրահատական բուժում</w:t>
            </w:r>
            <w:r w:rsidR="0018159C" w:rsidRPr="008762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719213A" w14:textId="77777777" w:rsidR="0087629B" w:rsidRPr="0087629B" w:rsidRDefault="0087629B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12B0028C" w14:textId="0A6E2913" w:rsidR="0087629B" w:rsidRPr="00C8250C" w:rsidRDefault="0087629B" w:rsidP="0018159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1.10 </w:t>
            </w:r>
            <w:r w:rsidR="0018159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Վճարովի հիվանդասենյակների տրամադրում</w:t>
            </w:r>
            <w:r w:rsidR="0018159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(յուրաքանչյուր դեպքով առավելագույնը 10 օր)։  </w:t>
            </w: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Պետք է հատուցվի </w:t>
            </w:r>
            <w:r w:rsidR="0018159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օրական մինչև 10,000 ՀՀ դրամ</w:t>
            </w: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: </w:t>
            </w:r>
          </w:p>
          <w:p w14:paraId="055E5EAC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1062AD9A" w14:textId="714D6A0F" w:rsidR="0087629B" w:rsidRPr="0087629B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1.11 </w:t>
            </w:r>
            <w:r w:rsidR="00C8250C">
              <w:rPr>
                <w:b/>
                <w:bCs/>
                <w:sz w:val="20"/>
                <w:szCs w:val="20"/>
                <w:lang w:val="hy-AM"/>
              </w:rPr>
              <w:t>Ք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րոնիկ հիվանդությունների բուժում</w:t>
            </w:r>
            <w:r w:rsidRPr="0087629B">
              <w:rPr>
                <w:b/>
                <w:bCs/>
                <w:sz w:val="20"/>
                <w:szCs w:val="20"/>
                <w:lang w:val="hy-AM"/>
              </w:rPr>
              <w:t>՝</w:t>
            </w:r>
          </w:p>
          <w:p w14:paraId="170F2AE7" w14:textId="0702EE69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Պլանային բուժում պահանջող քրոնիկ հիվանդությունների վիրաբուժություն և/կամ միջամտություն- Պետք է հատուցվի տարեկան մինչև 200,000 ՀՀ դրամ։</w:t>
            </w:r>
          </w:p>
          <w:p w14:paraId="25E49327" w14:textId="37BCBF38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Ստացիոնար բուժում պահանջող քրոնիկ հիվանդությունների սրացումներ- Պետք է հատուցվի տարեկան մեկ անգամ։</w:t>
            </w:r>
          </w:p>
          <w:p w14:paraId="45F66AF2" w14:textId="1971A7FF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Ամբուլատոր բուժում պահանջող քրոնիկ հիվանդությունների սրացումներ- Պետք է հատուցվի տարեկան մեկ անգամ։</w:t>
            </w:r>
          </w:p>
          <w:p w14:paraId="7DAAA262" w14:textId="16249353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Քրոնիկ հիվանդությունների հսկողություն (առաջնային խորհրդատվություն և գործիքային հետազոտություններ)- Պետք է հատուցվի տարեկան մեկ անգամ։</w:t>
            </w:r>
          </w:p>
          <w:p w14:paraId="5F008C0D" w14:textId="28D7E64B" w:rsidR="0018159C" w:rsidRDefault="0018159C" w:rsidP="0087629B">
            <w:pPr>
              <w:ind w:firstLine="334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1D2D0770" w14:textId="32ED3909" w:rsidR="0087629B" w:rsidRPr="0087629B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1.12 </w:t>
            </w:r>
            <w:r w:rsid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մբուլատոր ծառայություններ</w:t>
            </w:r>
            <w:r w:rsidR="00C8250C"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87629B">
              <w:rPr>
                <w:b/>
                <w:bCs/>
                <w:sz w:val="20"/>
                <w:szCs w:val="20"/>
                <w:lang w:val="hy-AM"/>
              </w:rPr>
              <w:t>՝</w:t>
            </w:r>
          </w:p>
          <w:p w14:paraId="7DF04B34" w14:textId="27645325" w:rsidR="0087629B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Խորհրդատվական ընդուլելություններ բժիշկ-մասնագետների կողմից, այդ թվում՝ նեղ մասնագետների և բացառություն հանդիսացող հիվանդությունների գծով</w:t>
            </w:r>
          </w:p>
          <w:p w14:paraId="3D71A50C" w14:textId="4BD585F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Թերապևտիկ հիվանդությունների բուժում (այդ թվում՝ գինեկոլոգիական, ուրոլոգիական, ՔԿԱ համակարգի, ակնաբուժական, մաշկային, էնդոկրին, սրտաբանություն, նյարդաբանություն)</w:t>
            </w:r>
          </w:p>
          <w:p w14:paraId="3BF1F8F6" w14:textId="4CE8C5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Վիրաբուժական հիվանդությունների բուժում</w:t>
            </w:r>
          </w:p>
          <w:p w14:paraId="5088F546" w14:textId="31366E00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Վնասվածքների (կոտրվածքներ, հոդախախտեր, փափուկ հյուսվածքների սալջարդ, վերքեր կամ դրանց համակցում) բուժում</w:t>
            </w:r>
          </w:p>
          <w:p w14:paraId="5D3C23D3" w14:textId="3D233EB9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Այրվածքների, ցրտահարությունների և էլեկտրահարությունների բուժում</w:t>
            </w:r>
          </w:p>
          <w:p w14:paraId="52B35D3E" w14:textId="460D0783" w:rsidR="00F14D5B" w:rsidRPr="00C8250C" w:rsidRDefault="00F14D5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Ինֆեկցիոն հիվանդությունների բուժում</w:t>
            </w:r>
          </w:p>
          <w:p w14:paraId="4C8EDD55" w14:textId="1FCDDE26" w:rsidR="00F14D5B" w:rsidRPr="00C8250C" w:rsidRDefault="00F14D5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Թունավորման թեթև ձևերի բուժում</w:t>
            </w:r>
          </w:p>
          <w:p w14:paraId="02416CA9" w14:textId="77777777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14:paraId="22F23636" w14:textId="15E8B642" w:rsidR="00F14D5B" w:rsidRPr="00F14D5B" w:rsidRDefault="00F14D5B" w:rsidP="00F14D5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․13</w:t>
            </w:r>
            <w:r w:rsidRPr="00F14D5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Ամբուլատոր լաբորատոր-ախտորոշիչ հետազոտություններ.</w:t>
            </w:r>
          </w:p>
          <w:p w14:paraId="41166C8B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բիոքիմիական</w:t>
            </w:r>
          </w:p>
          <w:p w14:paraId="144EE073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հյուսվածքաբանական (հիստոլոգիական)</w:t>
            </w:r>
          </w:p>
          <w:p w14:paraId="310547FC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հորմոնալ</w:t>
            </w:r>
          </w:p>
          <w:p w14:paraId="32A76ED5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իմունոլոգիական</w:t>
            </w:r>
          </w:p>
          <w:p w14:paraId="5C53A483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միկրոբիոլոգիական</w:t>
            </w:r>
          </w:p>
          <w:p w14:paraId="0FDB2C3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ընդհանուր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կլինիկական հետազոտություններ</w:t>
            </w:r>
          </w:p>
          <w:p w14:paraId="001A3F8D" w14:textId="663B8EF8" w:rsidR="00F14D5B" w:rsidRPr="00C8250C" w:rsidRDefault="00F14D5B" w:rsidP="00F14D5B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ցիտոլոգիական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(բջջաբանական) հետազոտություններ</w:t>
            </w:r>
          </w:p>
          <w:p w14:paraId="06820201" w14:textId="77777777" w:rsidR="0087629B" w:rsidRDefault="0087629B" w:rsidP="0087629B">
            <w:pPr>
              <w:ind w:firstLine="709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3F95C70A" w14:textId="77777777" w:rsidR="00F14D5B" w:rsidRPr="008A39B4" w:rsidRDefault="00F14D5B" w:rsidP="00F14D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1․14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Ամբուլատոր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գործիքային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հետազոտություններ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  <w:p w14:paraId="7001A64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ռենտգենոլոգիական</w:t>
            </w:r>
          </w:p>
          <w:p w14:paraId="0A548487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ուլտրաձայնային</w:t>
            </w:r>
          </w:p>
          <w:p w14:paraId="676CF267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էնդոսկոպիկ</w:t>
            </w:r>
          </w:p>
          <w:p w14:paraId="599C3E92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մամոգրաֆիա</w:t>
            </w:r>
          </w:p>
          <w:p w14:paraId="5A19491E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անգիոգրաֆիա</w:t>
            </w:r>
          </w:p>
          <w:p w14:paraId="1716FB30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դուպլեքս</w:t>
            </w:r>
          </w:p>
          <w:p w14:paraId="67AF1A81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էլեկտրոմիոգրաֆիա</w:t>
            </w:r>
          </w:p>
          <w:p w14:paraId="4398BE4D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նեյրոֆիզիոլոգիական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br/>
              <w:t>հետազոտություններ</w:t>
            </w:r>
          </w:p>
          <w:p w14:paraId="55C957FA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համակարգչային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տոմոգրաֆիա</w:t>
            </w:r>
          </w:p>
          <w:p w14:paraId="2841010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հոլտեր մոնիտորինգ</w:t>
            </w:r>
          </w:p>
          <w:p w14:paraId="60D0BF35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էլեկտրոֆիզիոլոգիական հետազոտություն</w:t>
            </w:r>
          </w:p>
          <w:p w14:paraId="1BA4C69D" w14:textId="43443C68" w:rsidR="00F14D5B" w:rsidRPr="00C8250C" w:rsidRDefault="00F14D5B" w:rsidP="00F14D5B">
            <w:pPr>
              <w:ind w:firstLine="709"/>
              <w:jc w:val="both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մագնիսառեզոնանսային տոմոգրաֆիա</w:t>
            </w:r>
          </w:p>
          <w:p w14:paraId="385AA424" w14:textId="77777777" w:rsidR="00F14D5B" w:rsidRDefault="00F14D5B" w:rsidP="00F14D5B">
            <w:pPr>
              <w:ind w:firstLine="709"/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  <w:p w14:paraId="7E3CB8CB" w14:textId="05F8A805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․15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 xml:space="preserve"> </w:t>
            </w:r>
            <w:r w:rsidRPr="00F14D5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Ամբուլատոր պայմաններում բուժող բժշկի կողմից նշանակված դեղորայքի ծախսերի հատուցում</w:t>
            </w:r>
          </w:p>
          <w:p w14:paraId="208569F1" w14:textId="77777777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  <w:p w14:paraId="393DFF18" w14:textId="714E5A6E" w:rsidR="00F14D5B" w:rsidRPr="00C8250C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 xml:space="preserve">․16 </w:t>
            </w:r>
            <w:r w:rsid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կնաբուժական ծառայություններ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՝</w:t>
            </w:r>
          </w:p>
          <w:p w14:paraId="09B94BD9" w14:textId="249F6AA6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lastRenderedPageBreak/>
              <w:t>Ակնաբույժի խորհրդատվություններ, հետազոտություններ, ախտորոշում</w:t>
            </w:r>
          </w:p>
          <w:p w14:paraId="7F3C55DF" w14:textId="48B751D5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Աչքի բազմատեսակ վնասվածքների և հիվանդությունների բուժում թերապևտիկ և վիրաբուժական եղանակներով (այդ թվում՝ կատարակտայի վիրահատական բուժում)</w:t>
            </w:r>
          </w:p>
          <w:p w14:paraId="2E8A03AA" w14:textId="7FBB61C0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Օպտոմետրիա (տեսողության ստուգում)</w:t>
            </w:r>
          </w:p>
          <w:p w14:paraId="6E7DAFA5" w14:textId="2831EBDE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 xml:space="preserve">Օպտիկական ոսպնյակներ, նախատեսված վիրահատության համար- պետք է հատուցվի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տարեկան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40,000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դրամ</w:t>
            </w:r>
          </w:p>
          <w:p w14:paraId="13EC07A4" w14:textId="44939A6F" w:rsidR="0087629B" w:rsidRDefault="0087629B" w:rsidP="002D3F6B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779D68B9" w14:textId="62E0C75C" w:rsidR="00F14D5B" w:rsidRPr="00C8250C" w:rsidRDefault="00F14D5B" w:rsidP="002D3F6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 xml:space="preserve">17 </w:t>
            </w:r>
            <w:r w:rsid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Հ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ղիություն եվ ծննդօգնություն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՝</w:t>
            </w:r>
          </w:p>
          <w:p w14:paraId="130FA5A6" w14:textId="351DCD1F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Հղիության հսկողություն</w:t>
            </w:r>
          </w:p>
          <w:p w14:paraId="3CA06177" w14:textId="6FC7EC24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Ծննդօգնություն՝ ներառյալ կեսարյան հատում</w:t>
            </w:r>
          </w:p>
          <w:p w14:paraId="23A81807" w14:textId="02AE88A8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Պաթոլոգիկ ընթացքով հղիության պահպանում ստացիոնար պայմաններում, այդ թվում՝ հակառեզուսային իմունոգլոբուլինի ներարկումներ</w:t>
            </w:r>
          </w:p>
          <w:p w14:paraId="35A61FB7" w14:textId="411B89FE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Հղիության ընդհատում բժշկական ցուցումներով</w:t>
            </w:r>
          </w:p>
          <w:p w14:paraId="4343CC07" w14:textId="1AF6FAF7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Հետծննդաբերական ծախսեր՝ հիվանդասենյակ</w:t>
            </w:r>
          </w:p>
          <w:p w14:paraId="3B61984A" w14:textId="77777777" w:rsidR="00F14D5B" w:rsidRPr="00C8250C" w:rsidRDefault="00F14D5B" w:rsidP="00F14D5B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 xml:space="preserve">Սույն կետում նշված ծառայությունները պետք է հատուցվեն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առանց սպասողական ժամկետի կիրառման, տարեկան մինչև</w:t>
            </w:r>
          </w:p>
          <w:p w14:paraId="138B1613" w14:textId="4D23ED39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60,000 ՀՀ դրամ։</w:t>
            </w:r>
          </w:p>
          <w:p w14:paraId="76507F57" w14:textId="77777777" w:rsidR="00F14D5B" w:rsidRDefault="00F14D5B" w:rsidP="00F14D5B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0932326E" w14:textId="6A467263" w:rsidR="00F14D5B" w:rsidRPr="00C8250C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18  ԼՐԱՑՈՒՑԻՉ ԾԱՌԱՅՈՒԹՅՈՒՆՆԵՐ</w:t>
            </w:r>
          </w:p>
          <w:p w14:paraId="6CFDBFE2" w14:textId="5DB732C4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Անհատական բժիշկ փորձագետի ծառայություն</w:t>
            </w:r>
          </w:p>
          <w:p w14:paraId="67FD92E1" w14:textId="77777777" w:rsidR="00C8250C" w:rsidRPr="00C8250C" w:rsidRDefault="00C8250C" w:rsidP="00C8250C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Բուժող բժշկի կողմից նշանակված դեղորայքը ձեռք բերելու հնարավորություն ապահովագրողի գործընկեր դեղատների ցանցից ինչպես նաև ապահովագրողի գործընկեր ԲԿ-ի գործող դեղատներից, այդ թվում նաև առաքման ծառայություն</w:t>
            </w:r>
          </w:p>
          <w:p w14:paraId="53B570C6" w14:textId="77777777" w:rsidR="000D3FF2" w:rsidRPr="000D3FF2" w:rsidRDefault="000D3FF2" w:rsidP="000D3FF2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0D3FF2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Բժշկական պարագաներ`</w:t>
            </w:r>
          </w:p>
          <w:p w14:paraId="3A0E5A92" w14:textId="4849979C" w:rsidR="000D3FF2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ներարկիչ, բամբակ, բինտ, կորսետ, էլաստիկ գուլպաներ, վենոզ կատետեր, երակային կաթիլային համակարգ, անշարժացնող միջոցներ, ճողվածքի պլաստիկայի ցանց, օպտիկական ոսպնյակներ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-պետք է հատուցվի 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տարեկան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40,000 ՀՀ դրամ</w:t>
            </w:r>
          </w:p>
          <w:p w14:paraId="6C1CA5F2" w14:textId="77777777" w:rsidR="000D3FF2" w:rsidRDefault="000D3FF2" w:rsidP="000D3FF2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0D3FF2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 xml:space="preserve">Բուժում արտասահմանում` </w:t>
            </w:r>
          </w:p>
          <w:p w14:paraId="13CFAA44" w14:textId="7FF68E04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ՀՀ տարածքից դուրս Ապահովագրված անձի բուժումը հատուց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ո</w:t>
            </w: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ւմ է, եթե` </w:t>
            </w:r>
          </w:p>
          <w:p w14:paraId="20C3BA56" w14:textId="77777777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ա/ նախատեսված է ապահովագրական ծածկույթով</w:t>
            </w:r>
          </w:p>
          <w:p w14:paraId="0FD04199" w14:textId="77777777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բ/ հնարավոր է բուժել ՀՀ-ում</w:t>
            </w:r>
          </w:p>
          <w:p w14:paraId="153EE36D" w14:textId="77777777" w:rsidR="000D3FF2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գ/ ախտորոշվել է ՀՀ-ում</w:t>
            </w:r>
          </w:p>
          <w:p w14:paraId="4A65199E" w14:textId="02DBDDE6" w:rsidR="00C8250C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և պետք է հատուցվի </w:t>
            </w: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ՀՀ-ում տվյալ ծառայության համար գործող միջին գնի սահմաններում</w:t>
            </w:r>
            <w:r w:rsid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։</w:t>
            </w:r>
          </w:p>
          <w:p w14:paraId="66311E46" w14:textId="77777777" w:rsidR="00C8250C" w:rsidRDefault="00C8250C" w:rsidP="00C8250C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Երկրորդ կարծիք՝</w:t>
            </w:r>
          </w:p>
          <w:p w14:paraId="47DC8231" w14:textId="05633DDF" w:rsidR="00C8250C" w:rsidRDefault="00C8250C" w:rsidP="00C825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Եթե Ապահովագրված անձը համաձայն չէ բժշկի եզրակացության հետ, նա կարող է իր հաշվին անցնել 2-րդ հետազոտությունը: Եթե, արդյունքում, եզրակացությունները էապես տարբերվում են, Ապահովագրողն իրավունք ունի պահանջելու անցնել 3-րդ հետազոտությունը (տվյալ ոլորտում առաջատար մասնագետի մոտ), որն իրականացվում է Ապահովագրողի հաշվին: Եթե  3-րդ կարծիքը էապես տարբերվում է 1-ին մասնագետի տրամադրած եզրակացությունից Ապահովագրողը հատուցում է 2-րդ կարծիքի հետ կապված ծախսերը, հակառակ դեպքում այն հատուցման ենթակա չէ:</w:t>
            </w:r>
          </w:p>
          <w:p w14:paraId="0BDF98AE" w14:textId="77777777" w:rsidR="00C8250C" w:rsidRDefault="00C8250C" w:rsidP="00C825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21CE028E" w14:textId="77777777" w:rsidR="00C8250C" w:rsidRDefault="00C8250C" w:rsidP="00C8250C">
            <w:pPr>
              <w:pStyle w:val="1"/>
              <w:spacing w:before="0" w:line="240" w:lineRule="auto"/>
              <w:rPr>
                <w:rFonts w:ascii="GHEA Grapalat" w:eastAsia="Times New Roman" w:hAnsi="GHEA Grapalat" w:cs="Sylfaen"/>
                <w:bCs w:val="0"/>
                <w:kern w:val="0"/>
                <w:sz w:val="16"/>
                <w:szCs w:val="14"/>
                <w:lang w:val="hy-AM" w:eastAsia="en-US"/>
              </w:rPr>
            </w:pPr>
            <w:r w:rsidRPr="00C8250C">
              <w:rPr>
                <w:rFonts w:ascii="GHEA Grapalat" w:eastAsia="Times New Roman" w:hAnsi="GHEA Grapalat" w:cs="Sylfaen"/>
                <w:bCs w:val="0"/>
                <w:kern w:val="0"/>
                <w:sz w:val="16"/>
                <w:szCs w:val="14"/>
                <w:lang w:val="hy-AM" w:eastAsia="en-US"/>
              </w:rPr>
              <w:t xml:space="preserve">ԲԱՑԱՌՈՒԹՅՈՒՆՆԵՐԻ ՑԱՆԿ </w:t>
            </w:r>
          </w:p>
          <w:p w14:paraId="7DF18EDA" w14:textId="77777777" w:rsidR="00C8250C" w:rsidRPr="00C8250C" w:rsidRDefault="00C8250C" w:rsidP="00C8250C">
            <w:pPr>
              <w:rPr>
                <w:lang w:val="hy-AM"/>
              </w:rPr>
            </w:pPr>
          </w:p>
          <w:p w14:paraId="7744D44E" w14:textId="77777777" w:rsidR="00C8250C" w:rsidRPr="000314CA" w:rsidRDefault="00C8250C" w:rsidP="00C8250C">
            <w:pPr>
              <w:shd w:val="clear" w:color="auto" w:fill="FFFFFF"/>
              <w:tabs>
                <w:tab w:val="left" w:pos="-142"/>
                <w:tab w:val="left" w:pos="810"/>
                <w:tab w:val="left" w:pos="990"/>
              </w:tabs>
              <w:ind w:right="-120" w:firstLine="54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C0751">
              <w:rPr>
                <w:rFonts w:ascii="GHEA Grapalat" w:hAnsi="GHEA Grapalat" w:cs="Sylfaen"/>
                <w:sz w:val="14"/>
                <w:szCs w:val="14"/>
                <w:lang w:val="hy-AM"/>
              </w:rPr>
              <w:t>Ստորև նշված հիվանդությունները, ախտաբանական երևույթները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, դրանց հետևանքները և դրանց ախտորոշման և բուժման հետ կապված բոլոր բժշկական ծախսերը ենթակա չեն  հատուցման:</w:t>
            </w:r>
          </w:p>
          <w:p w14:paraId="2691A28F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1375A">
              <w:rPr>
                <w:rFonts w:ascii="GHEA Grapalat" w:hAnsi="GHEA Grapalat" w:cs="Sylfaen"/>
                <w:sz w:val="14"/>
                <w:szCs w:val="14"/>
                <w:lang w:val="hy-AM"/>
              </w:rPr>
              <w:t>Ժառանգական և գենետիկ նախատրամադրվածություն ունեցող հիվանդություններ` պարբերական հիվանդություն, էպիլեպսիա և այլն: Բնածին արատներ, զարգացման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անատոմիական առանձնահատկություններ (դրանց բարդություններ), ողնաշարի միջողնային սկավառակների ախտահարումներ, կեցվածքի խախտումներ</w:t>
            </w:r>
            <w:r w:rsidRPr="009C041A">
              <w:rPr>
                <w:rFonts w:ascii="GHEA Grapalat" w:hAnsi="GHEA Grapalat" w:cs="Sylfaen"/>
                <w:sz w:val="14"/>
                <w:szCs w:val="14"/>
                <w:lang w:val="hy-AM"/>
              </w:rPr>
              <w:t>, դեգեներատիվ-դիստրոֆիկ փոփոխություններ (օրինակ՝ օստեոխոնդրոզ, օստեոպորոզ և</w:t>
            </w:r>
            <w:r w:rsidRPr="00A254E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այլն</w:t>
            </w:r>
          </w:p>
          <w:p w14:paraId="3C1602EB" w14:textId="77777777" w:rsidR="00C8250C" w:rsidRPr="00C611AB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1375A">
              <w:rPr>
                <w:rFonts w:ascii="GHEA Grapalat" w:hAnsi="GHEA Grapalat" w:cs="Sylfaen"/>
                <w:sz w:val="14"/>
                <w:szCs w:val="14"/>
                <w:lang w:val="hy-AM"/>
              </w:rPr>
              <w:t>Քրոնիկ հիվանդություններ և/կամ տարիքային փոփոխություններ, որոնք պահանջում են մշտական, և/կամ պահպանողական բուժում և դինամիկ հ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սկողություն (օրինակ՝ հիպերտոնիկ հիվանդություն, սրտի իշեմիկ հիվանդություն, քրոնիկական երիկամային անբավարարություն, վիճակ ԱԿՇ-ից և կորոնար անոթների ստենտավորումից հետո, աթերոսկլերոզ, դիսցիրկուլյատոր էնցեֆալոպաթիա և այլն) Ապահովագրված անձի կողմից բժշկի նշանակումներին չհետևելու </w:t>
            </w:r>
            <w:r w:rsidRPr="009C041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կամ դրանցից հրաժարվելու հետևանքով առաջացած ծախսերը։ Առանց </w:t>
            </w:r>
            <w:r w:rsidRPr="00A254E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բժշկի գրավոր ցուցումի կատարված ցանկացած բժշկական ծառայության </w:t>
            </w:r>
            <w:r w:rsidRPr="009E4485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վերաբերող</w:t>
            </w:r>
            <w:r w:rsidRPr="00C611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ծախս:</w:t>
            </w:r>
          </w:p>
          <w:p w14:paraId="337AC957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Հոգեկան հիվանդություններ և շեղումներ, նևրոզների վերաբերյալ խորհրդատվության, հետազոտման (ներառյալ դիֆերենցիալ դիագնոստիկա) և բուժման ծախսեր (ասթենո-նևրոտիկ համախտանիշ, վեգետո-անոթային դիստոնիա և այլն), հոգեթերապևտի ծառայություններ:</w:t>
            </w:r>
          </w:p>
          <w:p w14:paraId="088ACB87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1759D">
              <w:rPr>
                <w:rFonts w:ascii="GHEA Grapalat" w:hAnsi="GHEA Grapalat" w:cs="Sylfaen"/>
                <w:sz w:val="14"/>
                <w:szCs w:val="14"/>
                <w:lang w:val="hy-AM"/>
              </w:rPr>
              <w:t>Մինչ ապահովագրության պայմանագրի ուժի մեջ մտնելը առկա հիվանդությունները և վիճակները, ծածկույթում չներառված հիվանդությունների և/կամ վիճակների խորհրդատվություններ, հետազոտություններ և բուժում: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Դիֆերենցիալ դիագնոստիկա։</w:t>
            </w:r>
          </w:p>
          <w:p w14:paraId="4FAEA101" w14:textId="77777777" w:rsidR="00C8250C" w:rsidRPr="0021759D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1759D">
              <w:rPr>
                <w:rFonts w:ascii="GHEA Grapalat" w:hAnsi="GHEA Grapalat" w:cs="Sylfaen"/>
                <w:sz w:val="14"/>
                <w:szCs w:val="14"/>
                <w:lang w:val="hy-AM"/>
              </w:rPr>
              <w:t>Վարակային այնպիսի հիվանդությունների վերաբերյալ խորհրդատվության, հետազոտման և բուժման ծախսեր, որոնք փոխանցվում են առավելապես սեռական ճանապարհով` գոնորեա, սիֆիլիս, խլամիդիոզ, միկոպլազմոզ, տրիխոմոնիազ, ցիտոմեգալովիրուս, ուրեոպլազմոզ, գարդներելիոզ, անալ և գենիտալ հերպես և այլն:</w:t>
            </w:r>
          </w:p>
          <w:p w14:paraId="79638E9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ՄԻԱՎ վարակ, ՁԻԱՀ և այլ հաստատված իմունաանբավարարության վիճակներ: Բոլոր տեսակի վիրուսային հեպատիտներ:</w:t>
            </w:r>
          </w:p>
          <w:p w14:paraId="7B61E78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Հատուկ վտանգավոր ինֆեկցիոն հիվանդություններ; Բացիլակրություն, վիրուսակրություն, ճիճվակրություն; Տուբերկուլյոզ; Միկոզներ; Պարազիտակրություն:</w:t>
            </w:r>
          </w:p>
          <w:p w14:paraId="75FD357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Աուտոիմուն հիվանդությունների և դրանց հետևանքով առաջացած վիճակների վերաբերյալ խորհրդատվության, հետազոտման և բուժման ծախսեր: Շարակցական հյուսվածքի համակարգային հիվանդությունների վերաբերյալ խորհրդատվության, հետազոտման և բուժման ծախսեր (համակարգային կարմիր գայլախտ, ռևմատոիդ արթրիտ, դերմատոմիոզիտ և այլն), համակարգային վասկուլիտներ (հանգուցավոր պերիարտերիիտ, հեմոռագիկ վասկուլիտ և այլն), քրոնիկական արթրոզներ: Պսորիազ, Էկզեմ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ա, 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ակնե։</w:t>
            </w:r>
          </w:p>
          <w:p w14:paraId="0DF9BC7A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Նյարդային համակարգի դեմիելինիզացնող հիվանդությունների վերաբերյալ խորհրդատվության, հետազոտման (ներառյալ դիֆերենցիալ դիագնոստիկա) և բուժման ծախսեր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մետաղական կոնստրուկցիաներ, ճառագայթային բուժում և քիմիոթերապիա։</w:t>
            </w:r>
          </w:p>
          <w:p w14:paraId="40C0537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Արտահայտված էնդոկրինոպաթիաների և դրանց հետևանքով առաջացած վիճակների վերաբերյալ խորհրդատվության, հետազոտման (ներառյալ լաբորատոր-գործիքային և դիֆերենցիալ դիագնոստիկա) և բուժման ծախսեր, շաքարային դիաբետ (I և II տիպ), դրա բարդություններ և դրա հետ զուգակցված սիրտ անոթային համակարգի հիվանդությունների բուժում: </w:t>
            </w:r>
          </w:p>
          <w:p w14:paraId="2D4F9A9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Պետական պատվերի ծրագրում ընդգրկված հիվանդությունների, իրավիճակների ախտորոշում և բուժում (հեմոդիալիզ և այլն):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օրգանների փոխպատվաստում։</w:t>
            </w:r>
          </w:p>
          <w:p w14:paraId="61EB0EFD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Բուժման և հետազոտման եղանակներ, որոնց կիրառման վերաբերյալ չկան գիտական, ստույգ հեռահար տվյալներ` ֆիտոթերապիա, հոմեոպաթիա, տզրուկաբուժություն, աուրիկուլոդիագնոստիկա, իրիդոդիագնոստիկա, ակուպունկտուրային դիագնոստիկա, պուլսոդիագնոստիկա և այլն:</w:t>
            </w:r>
          </w:p>
          <w:p w14:paraId="11AAE238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Պլանային անգիոգրաֆիկ հետազոտություններ: Ռեկորոնարոգրաֆիա, ռեստենտավորում: Սրտի ռիթմը վերականգնող սարքերի 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տեղադրում</w:t>
            </w:r>
            <w:r w:rsidRPr="000314CA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Լազերային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բուժման մեթոդներ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, օզոնաթերապիա, պլազմոֆերեզ, հեմոսորբցիա, հիպերբարիկ օքսիգենացում, ալֆա-կապսուլա:</w:t>
            </w:r>
          </w:p>
          <w:p w14:paraId="63B53DC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Պլաստիկ և վերականգնողական վիրաբուժական և/կամ կոնսերվատիվ բուժում, պրոթեզավորում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էնդոպրոթեզավորում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: Քթի միջնապատի դեֆորմացիաներ,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դրանցբարդություններ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(բացառությամբ ծրագրով նախատեսված դեպքերի և այն դեպքերի, եթե դրանք անհրաժեշտ են Ապահովագրության ժամկետում տեղի ունեցած և Պայմանագրով նախատեսված դժբախտ պատահարի և ծածկույթով նախատեսված դեպքերի արդյունքում, և կատարվում են վնասված օրգանի ֆունկցիոնալ վերականգնման նպատակով):  Ընդ որում դժբախտ պատահարը պետք է տեղի ունենա ապահովագրության պայմանագրի գործողության ընթացքում և ունենա համապատասխան փաստաթղթային ապացույց, տրված համապատասխան լիազորված մարմնի կողմից (Ոստիկանություն և այլն): Սույնով դժբախտ պատահար է համարվում Ապահովագրված անձի կամքից դուրս տեղի ունեցած արտաքին, հանկարծակի, պատահական, անսպասելի, կարճաժամկետ (մինչև մի քանի ժամ տևողությամբ) իրադարձություն (դեպք), որի հետևանքով պատճառվել է մարմնական վնասվածք: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մինչվիրահատական և հետվիրահատական բարդությունների և/կամ բարդացումների վիրահատական և/կամ կոնսերվատիվ բուժում</w:t>
            </w:r>
          </w:p>
          <w:p w14:paraId="3B110245" w14:textId="77777777" w:rsidR="00C8250C" w:rsidRPr="009C041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Կոսմետիկ և հոգեբանական վիճակը բարելավելու նպատակով կատարված հետազոտման, բուժման, միջամտությունների ծախսեր (այդ թվում` պապիլոմաների, պոլիպների, աթերոմաների, գորտնուկների, խալերի և այլ էլեմենտների հեռացում): Տեսողության դեղորայքային և/կամ վիրաբուժական շտկում, քաշի դեղորայքային և/կամ վիրաբուժական շտկում: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Վիրահատույթւոններ, որոնք չեն հանգեցնում հիվանդության և/կամ վիճակի արմատական բուժմանը։</w:t>
            </w:r>
          </w:p>
          <w:p w14:paraId="1690E344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Վերարտադրողական ֆունկցիայի խանգարում, և դրա հետ կապված խորհրդատվություն, հետազոտում և բուժում (օրինակ՝ սեռական հորմոնալ դիսֆունկցիա, դիսմենորեա, դաշտանային ցիկլի խանգարում, դրանց ախտորոշում և բուժում), հակաբեղմնավորիչ միջոցներ: Ոչ բժշկական ցուցումներով հղիության արհեստական ընդհատում: Էքստրակորպորալ բուժման մեթոդներ:</w:t>
            </w:r>
          </w:p>
          <w:p w14:paraId="4F6B652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Սանատոր-առողջարանային բուժում և/կամ վերականգնողական բուժում : </w:t>
            </w:r>
            <w:r w:rsidRPr="00FB4205">
              <w:rPr>
                <w:rFonts w:ascii="GHEA Grapalat" w:hAnsi="GHEA Grapalat" w:cs="Sylfaen"/>
                <w:sz w:val="14"/>
                <w:szCs w:val="14"/>
                <w:lang w:val="hy-AM"/>
              </w:rPr>
              <w:t>Վիտամինաթերապիա, բացառությամբ «Հղիություն և ծննդօգնություն» ծառայության, կենսաբանական ակտիվ հավելումներ, հոմեոպատիկ դեղամիջոցներ, կոսմետիկ միջոցներ, խոտաբույսեր, տարբեր ծագման յուղեր</w:t>
            </w:r>
            <w:r w:rsidRPr="007D1112">
              <w:rPr>
                <w:rFonts w:ascii="GHEA Grapalat" w:hAnsi="GHEA Grapalat" w:cs="Sylfaen"/>
                <w:sz w:val="14"/>
                <w:szCs w:val="14"/>
                <w:lang w:val="hy-AM"/>
              </w:rPr>
              <w:t>, ՀՀ-ում չգրանցված դեղորայք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14:paraId="6614142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Ալկոհոլամոլություն, թմրամոլություն և թունամոլություն: Հիվանդություններ, որոնք առաջացել են Ապահովագրված անձի կողմից ալկոհոլի և/կամ թմրադեղերի, և/կամ, թունաքիմիկատների օգտագործման հետևանքով: Վնասվածքներ, որոնք առաջացել են ալկոհոլի և կամ թունաքիմիկատի և կամ թմրադեղի ուղակի ազդեցության հետևանքով և պատճառով:, Հիվանդություններ և կամ վնասվածքներ, եթե այդպիսիք առաջացել են Ապահովագրված անձի հակաիրավական գործողություններ իրականացնելիս:</w:t>
            </w:r>
          </w:p>
          <w:p w14:paraId="2B571D73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Վնասվածքներ և հիվանդություններ, որոնք ի հայտ են եկել ինքնասպանության փորձի, ինքնավնասման հետևանքով, բացառությամբ այն դեպքերի, երբ Ապահովագրված անձը վերոհիշյալ գործողությունը կատարել է երրորդ անձանց պարտադրանքով:</w:t>
            </w:r>
          </w:p>
          <w:p w14:paraId="48119E77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Աշխատանքի կամ ուսումնական վայր ընդունվելու, զենք կրելու, արտասահման մեկնելու, դեսպանատներ և այլ հաստատություններ ներկայացնելու համար տեղեկանքների ձեռքբերման հետ կապված ծախսեր</w:t>
            </w:r>
            <w:r w:rsidRPr="000314CA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</w:p>
          <w:p w14:paraId="66F92554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Օրթոպեդիկ կոշիկներ, բարձեր, արհեստական ոսպնյակներ, սայլակներ, պրոթեզներ և/կամ պրոթեզավորում, էնդոպրոթեզներ և/կամ էնդոպրոթեզավորում, լսողական սարքեր, սրտի ռիթմը վերականգնող սարքերի (պեյսմեկեր, կարդիովերտեր և այլն) տեղադրում: </w:t>
            </w:r>
          </w:p>
          <w:p w14:paraId="7F19E92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Ատամնաբուժական ծածկույթից բացառություններն են՝ օրթոպեդիկ կոնստրուկցիայի տակ գտնվող ատամները, ատամների անատոմիական առանձնահատկությունների գեղարվեստական վերականգնումը, օրթոդոնտիկ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օրթոպեդիկ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բուժման նպատակով կատարված աշխատանքները, օրթոդոնտիան, օրթոպեդիան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ռետենցված ատամի հեռացումը,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ատամների ճերմակեցումը:</w:t>
            </w:r>
          </w:p>
          <w:p w14:paraId="20122448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Ապահովագրողն ազատվում է հատուցում վճարելու պարտականությունից, եթե ապահովագրական պատահարն արդյունք է հետևյալ դեպքերի`</w:t>
            </w:r>
          </w:p>
          <w:p w14:paraId="7306B119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Միջուկային պայթյուն, ճառագայթում, ռադիոակտիվ կամ քիմիական վարակ.</w:t>
            </w:r>
          </w:p>
          <w:p w14:paraId="62C50F34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Ռազմական գործողություններ.</w:t>
            </w:r>
          </w:p>
          <w:p w14:paraId="3CE5394C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Քաղաքացիական պատերազմ, ամեն տեսակի հասարակական հուզումներ կամ գործադուլներ.</w:t>
            </w:r>
          </w:p>
          <w:p w14:paraId="40D3F8AB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Տարափոխիկ հիվանդություններ և համաճարակներ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դրանց հետևանքներ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  <w:p w14:paraId="1EF78CB8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Օրենքով նախատեսված այլ դեպքեր:</w:t>
            </w:r>
          </w:p>
          <w:p w14:paraId="19DE2518" w14:textId="77777777" w:rsidR="00C8250C" w:rsidRDefault="00C8250C" w:rsidP="00C8250C">
            <w:pPr>
              <w:shd w:val="clear" w:color="auto" w:fill="FFFFFF"/>
              <w:tabs>
                <w:tab w:val="left" w:pos="1134"/>
              </w:tabs>
              <w:ind w:right="-120"/>
              <w:contextualSpacing/>
              <w:jc w:val="center"/>
              <w:rPr>
                <w:rFonts w:ascii="GHEA Grapalat" w:hAnsi="GHEA Grapalat" w:cs="Sylfaen"/>
                <w:b/>
                <w:bCs/>
                <w:color w:val="D60057"/>
                <w:kern w:val="32"/>
                <w:sz w:val="18"/>
                <w:szCs w:val="14"/>
                <w:lang w:val="hy-AM" w:eastAsia="x-none"/>
              </w:rPr>
            </w:pPr>
          </w:p>
          <w:p w14:paraId="4DC3D058" w14:textId="77777777" w:rsidR="000D3FF2" w:rsidRPr="00F14D5B" w:rsidRDefault="000D3FF2" w:rsidP="000D3FF2">
            <w:pPr>
              <w:rPr>
                <w:rFonts w:ascii="Cambria Math" w:hAnsi="Cambria Math" w:cs="Sylfaen"/>
                <w:sz w:val="20"/>
                <w:szCs w:val="20"/>
                <w:lang w:val="hy-AM"/>
              </w:rPr>
            </w:pPr>
          </w:p>
          <w:p w14:paraId="4B4950B4" w14:textId="77777777" w:rsidR="0087629B" w:rsidRDefault="0087629B" w:rsidP="002D3F6B">
            <w:pPr>
              <w:jc w:val="both"/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</w:pP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Ապահովագրվող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անձան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քանակը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առավելագույն քանակը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117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անձ`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ըստ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փաստացի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աշխատակիցների քանակի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>:</w:t>
            </w:r>
          </w:p>
          <w:p w14:paraId="56A9E82D" w14:textId="31726027" w:rsidR="00C8250C" w:rsidRDefault="00C8250C" w:rsidP="002D3F6B">
            <w:pPr>
              <w:jc w:val="both"/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</w:pPr>
          </w:p>
          <w:p w14:paraId="60EDD952" w14:textId="6594E73D" w:rsidR="00C8250C" w:rsidRPr="00C8250C" w:rsidRDefault="00C8250C" w:rsidP="002D3F6B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7629B" w:rsidRPr="00BB6F20" w14:paraId="1061A98C" w14:textId="77777777" w:rsidTr="002D3F6B">
        <w:trPr>
          <w:trHeight w:val="483"/>
          <w:jc w:val="center"/>
        </w:trPr>
        <w:tc>
          <w:tcPr>
            <w:tcW w:w="10285" w:type="dxa"/>
            <w:gridSpan w:val="2"/>
            <w:shd w:val="clear" w:color="auto" w:fill="auto"/>
            <w:vAlign w:val="center"/>
          </w:tcPr>
          <w:p w14:paraId="4BC2EF43" w14:textId="77777777" w:rsidR="0087629B" w:rsidRPr="00BB6F20" w:rsidRDefault="0087629B" w:rsidP="002D3F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 xml:space="preserve">Ծառայության մատուցման 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ժամկետը</w:t>
            </w:r>
          </w:p>
        </w:tc>
      </w:tr>
      <w:tr w:rsidR="0087629B" w:rsidRPr="00BB6F20" w14:paraId="49DABA98" w14:textId="77777777" w:rsidTr="002D3F6B">
        <w:trPr>
          <w:trHeight w:val="428"/>
          <w:jc w:val="center"/>
        </w:trPr>
        <w:tc>
          <w:tcPr>
            <w:tcW w:w="5423" w:type="dxa"/>
            <w:shd w:val="clear" w:color="auto" w:fill="auto"/>
          </w:tcPr>
          <w:p w14:paraId="0DB208EC" w14:textId="77777777" w:rsidR="0087629B" w:rsidRPr="00BB6F20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Սկիզբ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</w:t>
            </w:r>
          </w:p>
        </w:tc>
        <w:tc>
          <w:tcPr>
            <w:tcW w:w="4862" w:type="dxa"/>
            <w:shd w:val="clear" w:color="auto" w:fill="auto"/>
          </w:tcPr>
          <w:p w14:paraId="020D0DE5" w14:textId="77777777" w:rsidR="0087629B" w:rsidRPr="00BB6F20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ավարտ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</w:t>
            </w:r>
          </w:p>
        </w:tc>
      </w:tr>
      <w:tr w:rsidR="0087629B" w:rsidRPr="0087629B" w14:paraId="7FCB27EC" w14:textId="77777777" w:rsidTr="002D3F6B">
        <w:trPr>
          <w:trHeight w:val="772"/>
          <w:jc w:val="center"/>
        </w:trPr>
        <w:tc>
          <w:tcPr>
            <w:tcW w:w="5423" w:type="dxa"/>
            <w:shd w:val="clear" w:color="auto" w:fill="auto"/>
            <w:vAlign w:val="center"/>
          </w:tcPr>
          <w:p w14:paraId="67354018" w14:textId="45F3C222" w:rsidR="0087629B" w:rsidRPr="00735C36" w:rsidRDefault="0087629B" w:rsidP="000559EB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2023 թվականի </w:t>
            </w:r>
            <w:proofErr w:type="spellStart"/>
            <w:r w:rsidR="000559EB">
              <w:rPr>
                <w:rFonts w:ascii="GHEA Grapalat" w:hAnsi="GHEA Grapalat" w:cs="Sylfaen"/>
                <w:sz w:val="22"/>
                <w:szCs w:val="22"/>
              </w:rPr>
              <w:t>սեպտեմբերի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01-ից</w:t>
            </w:r>
          </w:p>
        </w:tc>
        <w:tc>
          <w:tcPr>
            <w:tcW w:w="4862" w:type="dxa"/>
            <w:shd w:val="clear" w:color="auto" w:fill="auto"/>
            <w:vAlign w:val="center"/>
          </w:tcPr>
          <w:p w14:paraId="00E8D8A0" w14:textId="222651A0" w:rsidR="0087629B" w:rsidRPr="00BB6F20" w:rsidRDefault="000559EB" w:rsidP="002D3F6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87629B" w:rsidRPr="00BB6F2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8762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ամսվա </w:t>
            </w:r>
            <w:r w:rsidR="0087629B" w:rsidRPr="00BB6F20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</w:p>
        </w:tc>
      </w:tr>
    </w:tbl>
    <w:p w14:paraId="2FC7729C" w14:textId="77777777" w:rsidR="0087629B" w:rsidRPr="000559EB" w:rsidRDefault="0087629B" w:rsidP="0087629B">
      <w:pPr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bookmarkStart w:id="1" w:name="_GoBack"/>
      <w:r w:rsidRPr="000559E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*</w:t>
      </w:r>
      <w:r w:rsidRPr="000559EB">
        <w:rPr>
          <w:rFonts w:ascii="GHEA Grapalat" w:hAnsi="GHEA Grapalat"/>
          <w:color w:val="000000" w:themeColor="text1"/>
          <w:lang w:val="hy-AM"/>
        </w:rPr>
        <w:t xml:space="preserve"> </w:t>
      </w:r>
      <w:r w:rsidRPr="000559EB">
        <w:rPr>
          <w:rFonts w:ascii="GHEA Grapalat" w:hAnsi="GHEA Grapalat"/>
          <w:color w:val="000000" w:themeColor="text1"/>
          <w:sz w:val="20"/>
          <w:szCs w:val="20"/>
          <w:lang w:val="hy-AM"/>
        </w:rPr>
        <w:t>Առողջության կամավոր ապահովագրության պայմանագրում և դրա հավելվածներում չի կարող սահմանվել առողջության ապահովագրական ծառայությունների այլ ծածկույթ /այդ թվում բացառություններ/, քան նախատեսված է «Տեխնիկական բնութագրեր-Գնման ժամանակացույց»-ում</w:t>
      </w:r>
    </w:p>
    <w:bookmarkEnd w:id="1"/>
    <w:p w14:paraId="1184A304" w14:textId="77777777" w:rsidR="0087629B" w:rsidRPr="00F566BF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bookmarkEnd w:id="0"/>
    <w:p w14:paraId="677CA10F" w14:textId="77777777" w:rsidR="00F12C76" w:rsidRPr="0087629B" w:rsidRDefault="00F12C76" w:rsidP="006C0B77">
      <w:pPr>
        <w:ind w:firstLine="709"/>
        <w:jc w:val="both"/>
        <w:rPr>
          <w:lang w:val="hy-AM"/>
        </w:rPr>
      </w:pPr>
    </w:p>
    <w:sectPr w:rsidR="00F12C76" w:rsidRPr="0087629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F5A"/>
    <w:multiLevelType w:val="hybridMultilevel"/>
    <w:tmpl w:val="89A853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08BE"/>
    <w:multiLevelType w:val="hybridMultilevel"/>
    <w:tmpl w:val="029C535E"/>
    <w:lvl w:ilvl="0" w:tplc="53DA2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A5FDD"/>
    <w:multiLevelType w:val="hybridMultilevel"/>
    <w:tmpl w:val="C1BA8F96"/>
    <w:lvl w:ilvl="0" w:tplc="042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02A1F"/>
    <w:multiLevelType w:val="hybridMultilevel"/>
    <w:tmpl w:val="296C68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777E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0245868"/>
    <w:multiLevelType w:val="hybridMultilevel"/>
    <w:tmpl w:val="CE7CE3D0"/>
    <w:lvl w:ilvl="0" w:tplc="53DA2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81B48"/>
    <w:multiLevelType w:val="hybridMultilevel"/>
    <w:tmpl w:val="81C01A76"/>
    <w:lvl w:ilvl="0" w:tplc="5D48198A">
      <w:start w:val="3"/>
      <w:numFmt w:val="bullet"/>
      <w:lvlText w:val="-"/>
      <w:lvlJc w:val="left"/>
      <w:pPr>
        <w:ind w:left="720" w:hanging="360"/>
      </w:pPr>
      <w:rPr>
        <w:rFonts w:ascii="Arial AM" w:eastAsia="Times New Roman" w:hAnsi="Arial AM" w:cs="Aria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C404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6006DBC"/>
    <w:multiLevelType w:val="hybridMultilevel"/>
    <w:tmpl w:val="11EA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E0293"/>
    <w:multiLevelType w:val="hybridMultilevel"/>
    <w:tmpl w:val="DF96FE32"/>
    <w:lvl w:ilvl="0" w:tplc="042B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4EF"/>
    <w:rsid w:val="000559EB"/>
    <w:rsid w:val="000D3FF2"/>
    <w:rsid w:val="0016199C"/>
    <w:rsid w:val="0018159C"/>
    <w:rsid w:val="003B14EF"/>
    <w:rsid w:val="006C0B77"/>
    <w:rsid w:val="008242FF"/>
    <w:rsid w:val="00870751"/>
    <w:rsid w:val="0087629B"/>
    <w:rsid w:val="00922C48"/>
    <w:rsid w:val="00B915B7"/>
    <w:rsid w:val="00C8250C"/>
    <w:rsid w:val="00E708F3"/>
    <w:rsid w:val="00EA0C6A"/>
    <w:rsid w:val="00EA59DF"/>
    <w:rsid w:val="00EA60DC"/>
    <w:rsid w:val="00EE4070"/>
    <w:rsid w:val="00F12C76"/>
    <w:rsid w:val="00F1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8B9901"/>
  <w15:docId w15:val="{77E74015-1598-4B9A-BE09-63E9A5DC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8250C"/>
    <w:pPr>
      <w:keepNext/>
      <w:spacing w:before="120" w:line="276" w:lineRule="auto"/>
      <w:jc w:val="center"/>
      <w:outlineLvl w:val="0"/>
    </w:pPr>
    <w:rPr>
      <w:rFonts w:ascii="Arial AMU" w:eastAsia="Batang" w:hAnsi="Arial AMU"/>
      <w:b/>
      <w:bCs/>
      <w:kern w:val="32"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59C"/>
    <w:pPr>
      <w:ind w:left="720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250C"/>
    <w:rPr>
      <w:rFonts w:ascii="Arial AMU" w:eastAsia="Batang" w:hAnsi="Arial AMU" w:cs="Times New Roman"/>
      <w:b/>
      <w:bCs/>
      <w:kern w:val="32"/>
      <w:sz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2134</Words>
  <Characters>12166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2023-05-08T07:40:00Z</cp:lastPrinted>
  <dcterms:created xsi:type="dcterms:W3CDTF">2023-08-14T13:41:00Z</dcterms:created>
  <dcterms:modified xsi:type="dcterms:W3CDTF">2023-08-14T13:41:00Z</dcterms:modified>
</cp:coreProperties>
</file>